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505"/>
        <w:tblW w:w="10631" w:type="dxa"/>
        <w:tblLook w:val="04A0" w:firstRow="1" w:lastRow="0" w:firstColumn="1" w:lastColumn="0" w:noHBand="0" w:noVBand="1"/>
      </w:tblPr>
      <w:tblGrid>
        <w:gridCol w:w="2132"/>
        <w:gridCol w:w="4535"/>
        <w:gridCol w:w="3964"/>
      </w:tblGrid>
      <w:tr w:rsidR="004F1C6F" w:rsidRPr="00C142BE" w:rsidTr="001A1442">
        <w:trPr>
          <w:trHeight w:val="249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F1C6F" w:rsidRPr="00C142BE" w:rsidRDefault="004F1C6F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Ek 3. </w:t>
            </w:r>
            <w:r w:rsidRPr="00840001">
              <w:rPr>
                <w:b/>
                <w:bCs/>
              </w:rPr>
              <w:t>İstenmeyen Olay Kök Neden Analiz Formu</w:t>
            </w:r>
          </w:p>
        </w:tc>
      </w:tr>
      <w:tr w:rsidR="004F1C6F" w:rsidRPr="00C142BE" w:rsidTr="001A1442">
        <w:trPr>
          <w:trHeight w:val="249"/>
        </w:trPr>
        <w:tc>
          <w:tcPr>
            <w:tcW w:w="2132" w:type="dxa"/>
            <w:vMerge w:val="restart"/>
            <w:vAlign w:val="bottom"/>
          </w:tcPr>
          <w:p w:rsidR="004F1C6F" w:rsidRDefault="004F1C6F" w:rsidP="001A1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C6F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4BA40051" wp14:editId="6DAD0FB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-439420</wp:posOffset>
                  </wp:positionV>
                  <wp:extent cx="1173480" cy="372745"/>
                  <wp:effectExtent l="0" t="0" r="7620" b="8255"/>
                  <wp:wrapNone/>
                  <wp:docPr id="3" name="Resim 3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C6F">
              <w:rPr>
                <w:rFonts w:ascii="Times New Roman" w:hAnsi="Times New Roman" w:cs="Times New Roman"/>
                <w:b/>
              </w:rPr>
              <w:t>Hemşirelik Bölümü</w:t>
            </w:r>
          </w:p>
          <w:p w:rsidR="004F1C6F" w:rsidRPr="004F1C6F" w:rsidRDefault="004F1C6F" w:rsidP="001A1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  <w:vMerge w:val="restart"/>
            <w:vAlign w:val="center"/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İSTENMEYEN OLAY</w:t>
            </w:r>
          </w:p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KÖK NEDEN ANALİZ FORMU</w:t>
            </w:r>
          </w:p>
        </w:tc>
        <w:tc>
          <w:tcPr>
            <w:tcW w:w="3964" w:type="dxa"/>
          </w:tcPr>
          <w:p w:rsidR="004F1C6F" w:rsidRPr="00C142BE" w:rsidRDefault="004F1C6F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H19</w:t>
            </w:r>
          </w:p>
        </w:tc>
      </w:tr>
      <w:tr w:rsidR="004F1C6F" w:rsidRPr="00C142BE" w:rsidTr="001A1442">
        <w:trPr>
          <w:trHeight w:val="249"/>
        </w:trPr>
        <w:tc>
          <w:tcPr>
            <w:tcW w:w="2132" w:type="dxa"/>
            <w:vMerge/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535" w:type="dxa"/>
            <w:vMerge/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:rsidR="004F1C6F" w:rsidRPr="00C142BE" w:rsidRDefault="004F1C6F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09.07.2021</w:t>
            </w:r>
          </w:p>
        </w:tc>
      </w:tr>
      <w:tr w:rsidR="004F1C6F" w:rsidRPr="00C142BE" w:rsidTr="001A1442">
        <w:trPr>
          <w:trHeight w:val="249"/>
        </w:trPr>
        <w:tc>
          <w:tcPr>
            <w:tcW w:w="2132" w:type="dxa"/>
            <w:vMerge/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535" w:type="dxa"/>
            <w:vMerge/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:rsidR="004F1C6F" w:rsidRPr="00C142BE" w:rsidRDefault="004F1C6F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</w:p>
        </w:tc>
      </w:tr>
      <w:tr w:rsidR="004F1C6F" w:rsidRPr="00C142BE" w:rsidTr="001A1442">
        <w:trPr>
          <w:trHeight w:val="249"/>
        </w:trPr>
        <w:tc>
          <w:tcPr>
            <w:tcW w:w="2132" w:type="dxa"/>
            <w:vMerge/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535" w:type="dxa"/>
            <w:vMerge/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:rsidR="004F1C6F" w:rsidRPr="00C142BE" w:rsidRDefault="004F1C6F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Revizyon No:</w:t>
            </w:r>
          </w:p>
        </w:tc>
      </w:tr>
      <w:tr w:rsidR="004F1C6F" w:rsidRPr="00C142BE" w:rsidTr="001A1442">
        <w:trPr>
          <w:trHeight w:val="193"/>
        </w:trPr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535" w:type="dxa"/>
            <w:vMerge/>
            <w:tcBorders>
              <w:bottom w:val="single" w:sz="4" w:space="0" w:color="auto"/>
            </w:tcBorders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4F1C6F" w:rsidRPr="00C142BE" w:rsidRDefault="004F1C6F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679"/>
        <w:gridCol w:w="2592"/>
        <w:gridCol w:w="2896"/>
      </w:tblGrid>
      <w:tr w:rsidR="004F1C6F" w:rsidRPr="00C142BE" w:rsidTr="001A144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İŞ KAZASINDA KÖK NEDEN ANALİZİ</w:t>
            </w:r>
          </w:p>
          <w:p w:rsidR="004F1C6F" w:rsidRDefault="004F1C6F" w:rsidP="001A14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 form, klinik ortamda /hastanede hataya yol açmış nedenlere odaklanmak ve iş sağlığı ve güvenliği konusunda bir sistem oluşturmak amacıyla düzenlenmiştir. </w:t>
            </w:r>
            <w:r w:rsidRPr="00C14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Uygun maddeyi işaretleyiniz.</w:t>
            </w:r>
          </w:p>
          <w:p w:rsidR="004F1C6F" w:rsidRPr="00C142BE" w:rsidRDefault="004F1C6F" w:rsidP="001A1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1C6F" w:rsidRPr="00C142BE" w:rsidTr="001A144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C6F" w:rsidRPr="00C142BE" w:rsidRDefault="004F1C6F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KAZA İÇİN GÖRÜNÜR SEBEPLER (Tehlikeler)</w:t>
            </w:r>
          </w:p>
        </w:tc>
      </w:tr>
      <w:tr w:rsidR="004F1C6F" w:rsidRPr="00C142BE" w:rsidTr="001A144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F" w:rsidRPr="00C142BE" w:rsidRDefault="004F1C6F" w:rsidP="001A1442">
            <w:pPr>
              <w:pStyle w:val="stBilgi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Güvenli Olmayan Davranışlar </w:t>
            </w:r>
          </w:p>
        </w:tc>
      </w:tr>
      <w:tr w:rsidR="004F1C6F" w:rsidRPr="00C142BE" w:rsidTr="001A1442">
        <w:trPr>
          <w:trHeight w:val="155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Kişisel koruyucu donanım kullanmama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Kişisel koruyucu donanımları doğru kullanmama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Hasarlı 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kullanma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Güvensiz çalışma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Uyarılara rağmen güvensiz çalışmayı sürdürme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Görev yerini terk etme, yetkisiz olduğu alanlarda bulunma (arkadaş ziyareti, merak vb.) </w:t>
            </w:r>
          </w:p>
          <w:p w:rsidR="004F1C6F" w:rsidRPr="00C142BE" w:rsidRDefault="004F1C6F" w:rsidP="001A144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F" w:rsidRPr="00C142BE" w:rsidRDefault="004F1C6F" w:rsidP="001A144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Uygun olmayan malzeme ile iş yapma □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Yetki almadan tedaviyi uygulama, (pansuman yapma, 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enjeksiyon</w:t>
            </w:r>
            <w:proofErr w:type="gram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yapma,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takma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) □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Yapılan iş sırasında şakalaşma, tartışma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hareketler □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Uygun olmayan şekilde hızlı çalışma □</w:t>
            </w:r>
          </w:p>
          <w:p w:rsidR="004F1C6F" w:rsidRPr="00C142BE" w:rsidRDefault="004F1C6F" w:rsidP="001A1442">
            <w:pPr>
              <w:pStyle w:val="stBilgi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proofErr w:type="gramEnd"/>
          </w:p>
        </w:tc>
      </w:tr>
      <w:tr w:rsidR="004F1C6F" w:rsidRPr="00C142BE" w:rsidTr="001A1442">
        <w:trPr>
          <w:trHeight w:val="25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Güvenli olmayan Durumlar</w:t>
            </w:r>
          </w:p>
        </w:tc>
      </w:tr>
      <w:tr w:rsidR="004F1C6F" w:rsidRPr="00C142BE" w:rsidTr="001A1442">
        <w:trPr>
          <w:trHeight w:val="84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F" w:rsidRPr="00C142BE" w:rsidRDefault="004F1C6F" w:rsidP="001A1442">
            <w:pPr>
              <w:pStyle w:val="stBilg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Kişisel koruyucu donanımların olmaması (eldiven, önlük, önlük, baret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F1C6F" w:rsidRPr="00C142BE" w:rsidRDefault="004F1C6F" w:rsidP="001A1442">
            <w:pPr>
              <w:pStyle w:val="stBilg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Kişisel koruyucu 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donanımlarının   eksik</w:t>
            </w:r>
            <w:proofErr w:type="gram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olması </w:t>
            </w:r>
          </w:p>
          <w:p w:rsidR="004F1C6F" w:rsidRPr="00C142BE" w:rsidRDefault="004F1C6F" w:rsidP="001A1442">
            <w:pPr>
              <w:pStyle w:val="stBilg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Kişisel koruyucu donanımların kişiye uygun olmaması</w:t>
            </w:r>
          </w:p>
          <w:p w:rsidR="004F1C6F" w:rsidRPr="00C142BE" w:rsidRDefault="004F1C6F" w:rsidP="001A1442">
            <w:pPr>
              <w:pStyle w:val="stBilg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Kişisel koruyucu donanımların işe uygun olmaması </w:t>
            </w:r>
          </w:p>
          <w:p w:rsidR="004F1C6F" w:rsidRPr="00C142BE" w:rsidRDefault="004F1C6F" w:rsidP="001A1442">
            <w:pPr>
              <w:pStyle w:val="stBilg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Kişisel koruyucu donanımların hasarlı / yırtık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olması </w:t>
            </w:r>
          </w:p>
          <w:p w:rsidR="004F1C6F" w:rsidRPr="00C142BE" w:rsidRDefault="004F1C6F" w:rsidP="001A1442">
            <w:pPr>
              <w:pStyle w:val="stBilg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Uygulama için uygun malzemenin olmaması (enjektör, pansuman,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, plaster vb.) </w:t>
            </w:r>
          </w:p>
          <w:p w:rsidR="004F1C6F" w:rsidRPr="00C142BE" w:rsidRDefault="004F1C6F" w:rsidP="001A1442">
            <w:pPr>
              <w:pStyle w:val="stBilg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Bakım ve periyodik kontrolleri yapılmamış alet ve 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Klinikte yetersiz malzeme olması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Çalışma alanının dar olması (sıkışık çalışma ortamı)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Düzensiz çalışma ortamı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İkaz (uyarı) sistemlerinin olmayışı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Hasta odalarının kalabalık olması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Tehlikeli  fiziksel</w:t>
            </w:r>
            <w:proofErr w:type="gram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ortam (zeminin kaygan, ıslak, engebeli olması vb.)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Tehlikeli fiziksel ortam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Tehlikeli fiziksel ortam (gürültülü ortam)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Tehlikeli fiziksel ortam (radyasyona maruz kalma)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Tehlikeli fiziksel ortam (yüksek ve düşük ısıya maruz kalma)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Tehlikeli fiziksel ortam (yetersiz/ aşırı aydınlatma)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Tehlikeli fiziksel ortam (yetersiz havalandırma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Tehlikeli kimyasal ortam (göze, cilde ilaç, kimyasal madde sıçraması)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Tehlikeli fiziksel ortam (şiddet görme)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Tehlikeli fiziksel ortam (Tehlikeli atıkların uygunsuz şekilde toplanması- açıkta olması)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Biyolojik tehlike (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enfekte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kesici ve delici alet yaralanması)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Biyolojik tehlike (kan sıvı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muküs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kontaminasyonu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Biyolojik Tehlike (Tıbbi Atıkların yönetmeliğe göre ayrıştırılmaması -toplanmaması)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Atıkların toplanması için yeterli malzeme olmaması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Psikososyal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 nedenler</w:t>
            </w:r>
            <w:proofErr w:type="gram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(Motivasyon eksikliği, aşırı yorgunluk, stres, tükenmişlik, uykusuzluk vb.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Ergonomik riskler (uygunsuz 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kullanımı bilgisayar, hasta taşıma, eğilme, ağır kaldırma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Elektrikli aletler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Sağlık ve Güvenlik işaretlerinin bulunmaması, eksik ya da yetersiz olması  </w:t>
            </w:r>
          </w:p>
        </w:tc>
      </w:tr>
      <w:tr w:rsidR="004F1C6F" w:rsidRPr="00C142BE" w:rsidTr="001A1442">
        <w:trPr>
          <w:trHeight w:val="19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spacing w:after="0" w:line="36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KAZAYI KOLAYLAŞTIRICI NEDENLER</w:t>
            </w:r>
          </w:p>
        </w:tc>
      </w:tr>
      <w:tr w:rsidR="004F1C6F" w:rsidRPr="00C142BE" w:rsidTr="001A1442">
        <w:trPr>
          <w:trHeight w:val="31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Kişisel Etkenler</w:t>
            </w:r>
          </w:p>
        </w:tc>
      </w:tr>
      <w:tr w:rsidR="004F1C6F" w:rsidRPr="00C142BE" w:rsidTr="001A1442">
        <w:trPr>
          <w:trHeight w:val="39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Öğrencinin İSG kurallarına uygun davranmaması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İSG eğitim yetersizliği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Bilgi yetersizliği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Beceri yetersizliği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Özel yaşamına ait sorunlar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Görevi önemsememe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Düzensiz çalışma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İşe / göreve yeni başlama / ilk kez yapma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Uygun olmayan iş elbisesi ve ayakkabı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Sorumlu kişinin talimatlarına uymama/aykırı davranma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Öğrencinin fiziksel olarak yorgun olması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Öğrencinin uykusuzluk olması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Stres yaşaması (yönetici, eğitici, sorumlu kişiler ve iş arkadaşlarına bağlı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Motivasyon eksikliği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İletişim eksikliği/ yetersizliği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Ani rahatsızlanma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İhmal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1C6F" w:rsidRPr="00C142BE" w:rsidTr="001A1442">
        <w:trPr>
          <w:trHeight w:val="2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İşe-Kuruma Ait Etkenler</w:t>
            </w:r>
          </w:p>
        </w:tc>
      </w:tr>
      <w:tr w:rsidR="004F1C6F" w:rsidRPr="00C142BE" w:rsidTr="001A1442">
        <w:trPr>
          <w:trHeight w:val="221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Öğrencinin denetim yetersizliği (öğretim elemanı, sorumlu kişi, yönetici </w:t>
            </w:r>
            <w:proofErr w:type="spell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İş talimatı Prosedürünün Olmaması/Yetersiz olması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Kişilerin yeterli oldukları alan uygulamalarının dışında görevlendirilmesi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Yetersiz alet, 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, malzeme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Yetersiz çalışma standartları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Arızalı ve veya bozuk malzeme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Personelin sayıca yetersizliği/eksikliği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Hastanın fiziksel ve ruhsal durumunun öğrencinin yeterliliğinin dışında olması</w:t>
            </w:r>
          </w:p>
          <w:p w:rsidR="004F1C6F" w:rsidRPr="00C142BE" w:rsidRDefault="004F1C6F" w:rsidP="001A1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C6F" w:rsidRPr="00C142BE" w:rsidTr="001A1442">
        <w:trPr>
          <w:trHeight w:val="20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b/>
                <w:sz w:val="24"/>
                <w:szCs w:val="24"/>
              </w:rPr>
              <w:t>Kuruma Ait Yönetim Fonksiyonları</w:t>
            </w:r>
          </w:p>
        </w:tc>
      </w:tr>
      <w:tr w:rsidR="004F1C6F" w:rsidRPr="00C142BE" w:rsidTr="001A1442">
        <w:trPr>
          <w:trHeight w:val="39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Yönetim planlamasının yeterliliği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Hastanenin eğitim hemşiresinin veya kurum eğitim sorumlusunun 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oryantasyon</w:t>
            </w:r>
            <w:proofErr w:type="gramEnd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/hizmet içi eğitim verme yeterliliği (koruyucu/ önleyici bakım programları vb.)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Malzeme temini ve yönetimi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İş Kazalarının ve / Olay Analizlerinin değerlendirilmesi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Kalite yönetimi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Kişisel Koruyucu Ekipman Programı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İşe Alma ve İşe Yerleştirme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Alan uygulama Kuralları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 xml:space="preserve">Performans Değerlendirmeleri 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Çalışma İzinleri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Görev/ ya da sorumluluk tanımları</w:t>
            </w:r>
          </w:p>
          <w:p w:rsidR="004F1C6F" w:rsidRPr="00C142BE" w:rsidRDefault="004F1C6F" w:rsidP="001A1442">
            <w:pPr>
              <w:pStyle w:val="ListeParagra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Performans Değerlendirmeleri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Dinlenme veya ara izinleri</w:t>
            </w:r>
          </w:p>
          <w:p w:rsidR="004F1C6F" w:rsidRPr="00C142BE" w:rsidRDefault="004F1C6F" w:rsidP="001A144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gramStart"/>
            <w:r w:rsidRPr="00C142BE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proofErr w:type="gramEnd"/>
          </w:p>
          <w:p w:rsidR="004F1C6F" w:rsidRPr="00C142BE" w:rsidRDefault="004F1C6F" w:rsidP="001A14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C6F" w:rsidRPr="00C142BE" w:rsidRDefault="004F1C6F" w:rsidP="004F1C6F"/>
    <w:p w:rsidR="00AA4E42" w:rsidRDefault="00AA4E42"/>
    <w:sectPr w:rsidR="00AA4E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39" w:rsidRDefault="00C96139" w:rsidP="00F97927">
      <w:pPr>
        <w:spacing w:after="0" w:line="240" w:lineRule="auto"/>
      </w:pPr>
      <w:r>
        <w:separator/>
      </w:r>
    </w:p>
  </w:endnote>
  <w:endnote w:type="continuationSeparator" w:id="0">
    <w:p w:rsidR="00C96139" w:rsidRDefault="00C96139" w:rsidP="00F9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282717"/>
      <w:docPartObj>
        <w:docPartGallery w:val="Page Numbers (Bottom of Page)"/>
        <w:docPartUnique/>
      </w:docPartObj>
    </w:sdtPr>
    <w:sdtContent>
      <w:p w:rsidR="00F97927" w:rsidRDefault="00F9792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7927" w:rsidRDefault="00F979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39" w:rsidRDefault="00C96139" w:rsidP="00F97927">
      <w:pPr>
        <w:spacing w:after="0" w:line="240" w:lineRule="auto"/>
      </w:pPr>
      <w:r>
        <w:separator/>
      </w:r>
    </w:p>
  </w:footnote>
  <w:footnote w:type="continuationSeparator" w:id="0">
    <w:p w:rsidR="00C96139" w:rsidRDefault="00C96139" w:rsidP="00F9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1FEA"/>
    <w:multiLevelType w:val="hybridMultilevel"/>
    <w:tmpl w:val="18C82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4E50"/>
    <w:multiLevelType w:val="hybridMultilevel"/>
    <w:tmpl w:val="34FC06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E8B"/>
    <w:multiLevelType w:val="hybridMultilevel"/>
    <w:tmpl w:val="76FC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25DE1"/>
    <w:multiLevelType w:val="hybridMultilevel"/>
    <w:tmpl w:val="1AFA4FD0"/>
    <w:lvl w:ilvl="0" w:tplc="74FE9D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91388"/>
    <w:multiLevelType w:val="hybridMultilevel"/>
    <w:tmpl w:val="DFA6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E692F"/>
    <w:multiLevelType w:val="hybridMultilevel"/>
    <w:tmpl w:val="F6E2D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B"/>
    <w:rsid w:val="0005419B"/>
    <w:rsid w:val="004F1C6F"/>
    <w:rsid w:val="00AA4E42"/>
    <w:rsid w:val="00C96139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CEB8"/>
  <w15:chartTrackingRefBased/>
  <w15:docId w15:val="{87604149-7E65-4A2F-B422-F3325834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4F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F1C6F"/>
  </w:style>
  <w:style w:type="paragraph" w:styleId="ListeParagraf">
    <w:name w:val="List Paragraph"/>
    <w:basedOn w:val="Normal"/>
    <w:uiPriority w:val="34"/>
    <w:qFormat/>
    <w:rsid w:val="004F1C6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97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2021-11-17T20:20:00Z</dcterms:created>
  <dcterms:modified xsi:type="dcterms:W3CDTF">2021-11-17T20:21:00Z</dcterms:modified>
</cp:coreProperties>
</file>